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764C5">
      <w:pPr>
        <w:spacing w:before="130" w:line="355" w:lineRule="auto"/>
        <w:jc w:val="center"/>
        <w:outlineLvl w:val="0"/>
        <w:rPr>
          <w:rFonts w:ascii="仿宋" w:hAnsi="仿宋" w:eastAsia="仿宋" w:cs="仿宋"/>
          <w:color w:val="auto"/>
          <w:spacing w:val="-2"/>
          <w:sz w:val="36"/>
          <w:szCs w:val="36"/>
          <w:highlight w:val="none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仿宋" w:hAnsi="仿宋" w:eastAsia="仿宋" w:cs="仿宋"/>
          <w:color w:val="auto"/>
          <w:spacing w:val="-2"/>
          <w:sz w:val="36"/>
          <w:szCs w:val="36"/>
          <w:highlight w:val="none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仿宋" w:hAnsi="仿宋" w:eastAsia="仿宋" w:cs="仿宋"/>
          <w:color w:val="auto"/>
          <w:spacing w:val="-2"/>
          <w:sz w:val="36"/>
          <w:szCs w:val="36"/>
          <w:highlight w:val="none"/>
          <w:lang w:val="en-US"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color w:val="auto"/>
          <w:spacing w:val="-2"/>
          <w:sz w:val="36"/>
          <w:szCs w:val="36"/>
          <w:highlight w:val="none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仿宋" w:hAnsi="仿宋" w:eastAsia="仿宋" w:cs="仿宋"/>
          <w:color w:val="auto"/>
          <w:spacing w:val="-2"/>
          <w:sz w:val="36"/>
          <w:szCs w:val="36"/>
          <w:highlight w:val="none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华夏医学科学技术</w:t>
      </w:r>
      <w:r>
        <w:rPr>
          <w:rFonts w:hint="eastAsia" w:ascii="仿宋" w:hAnsi="仿宋" w:eastAsia="仿宋" w:cs="仿宋"/>
          <w:color w:val="auto"/>
          <w:spacing w:val="-2"/>
          <w:sz w:val="36"/>
          <w:szCs w:val="36"/>
          <w:highlight w:val="none"/>
          <w:lang w:val="en-US"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奖科技进步类项目</w:t>
      </w:r>
      <w:r>
        <w:rPr>
          <w:rFonts w:ascii="仿宋" w:hAnsi="仿宋" w:eastAsia="仿宋" w:cs="仿宋"/>
          <w:color w:val="auto"/>
          <w:spacing w:val="-2"/>
          <w:sz w:val="36"/>
          <w:szCs w:val="36"/>
          <w:highlight w:val="none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公示内容</w:t>
      </w:r>
    </w:p>
    <w:p w14:paraId="71E3B920">
      <w:pPr>
        <w:spacing w:before="130" w:line="355" w:lineRule="auto"/>
        <w:ind w:right="1660"/>
        <w:outlineLvl w:val="0"/>
        <w:rPr>
          <w:rFonts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一、项目名称</w:t>
      </w:r>
    </w:p>
    <w:p w14:paraId="27E16E48">
      <w:pPr>
        <w:ind w:firstLine="644" w:firstLineChars="200"/>
        <w:rPr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eastAsia="zh-CN"/>
        </w:rPr>
        <w:t>心肌损伤的机制与心肌保护关键技术的系列创新研究和推广应用</w:t>
      </w:r>
    </w:p>
    <w:p w14:paraId="15EE1E05">
      <w:pPr>
        <w:spacing w:before="316" w:line="226" w:lineRule="auto"/>
        <w:rPr>
          <w:rFonts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3"/>
          <w:sz w:val="31"/>
          <w:szCs w:val="31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仿宋" w:hAnsi="仿宋" w:eastAsia="仿宋" w:cs="仿宋"/>
          <w:color w:val="auto"/>
          <w:spacing w:val="3"/>
          <w:sz w:val="31"/>
          <w:szCs w:val="31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推荐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</w:t>
      </w:r>
    </w:p>
    <w:p w14:paraId="35EFAF99">
      <w:pPr>
        <w:spacing w:before="10"/>
        <w:ind w:firstLine="644" w:firstLineChars="200"/>
        <w:rPr>
          <w:rFonts w:hint="default" w:ascii="仿宋" w:hAnsi="仿宋" w:eastAsia="仿宋" w:cs="仿宋"/>
          <w:color w:val="auto"/>
          <w:spacing w:val="6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val="en-US" w:eastAsia="zh-CN"/>
        </w:rPr>
        <w:t>南方医科大学</w:t>
      </w:r>
    </w:p>
    <w:p w14:paraId="358A8E3A">
      <w:pPr>
        <w:spacing w:before="316" w:line="226" w:lineRule="auto"/>
        <w:rPr>
          <w:rFonts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3"/>
          <w:sz w:val="31"/>
          <w:szCs w:val="31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color w:val="auto"/>
          <w:spacing w:val="3"/>
          <w:sz w:val="31"/>
          <w:szCs w:val="31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、主要完成单位</w:t>
      </w:r>
    </w:p>
    <w:p w14:paraId="010820E9">
      <w:pPr>
        <w:spacing w:before="120" w:beforeLines="50"/>
        <w:ind w:firstLine="644" w:firstLineChars="200"/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eastAsia="zh-CN"/>
        </w:rPr>
        <w:t>广东省人民医院、中国医学科学院阜外医院、首都医科大学附属北京安贞医院、北京大学、东莞科威医疗器械有限公司、北京亿灵医药科技发展有限公司、中山大学孙逸仙纪念医院、高州市人民医院、广东省心血管病研究所</w:t>
      </w:r>
    </w:p>
    <w:p w14:paraId="13294766">
      <w:pPr>
        <w:spacing w:before="101" w:line="229" w:lineRule="auto"/>
        <w:rPr>
          <w:rFonts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color w:val="auto"/>
          <w:spacing w:val="6"/>
          <w:sz w:val="31"/>
          <w:szCs w:val="31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、主要完成人</w:t>
      </w:r>
    </w:p>
    <w:p w14:paraId="58E6A079">
      <w:pPr>
        <w:spacing w:before="10"/>
        <w:ind w:firstLine="644" w:firstLineChars="200"/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eastAsia="zh-CN"/>
        </w:rPr>
        <w:t>朱平、陈寄梅、孙图成、周成斌、黄焕雷、吉冰洋、黑飞龙、刘南波、朱烁基、林伟东、关屹、曹勇、张岩、华平、李欣</w:t>
      </w:r>
    </w:p>
    <w:p w14:paraId="4128D061">
      <w:pPr>
        <w:numPr>
          <w:ilvl w:val="0"/>
          <w:numId w:val="1"/>
        </w:numPr>
        <w:spacing w:before="316" w:line="226" w:lineRule="auto"/>
        <w:rPr>
          <w:rFonts w:hint="eastAsia" w:ascii="仿宋" w:hAnsi="仿宋" w:eastAsia="仿宋" w:cs="仿宋"/>
          <w:color w:val="auto"/>
          <w:spacing w:val="3"/>
          <w:sz w:val="31"/>
          <w:szCs w:val="31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3"/>
          <w:sz w:val="31"/>
          <w:szCs w:val="31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项目简介</w:t>
      </w:r>
    </w:p>
    <w:p w14:paraId="7915A9F0">
      <w:pPr>
        <w:numPr>
          <w:ilvl w:val="0"/>
          <w:numId w:val="0"/>
        </w:numPr>
        <w:spacing w:before="316" w:line="226" w:lineRule="auto"/>
        <w:ind w:firstLine="644" w:firstLineChars="200"/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eastAsia="zh-CN"/>
        </w:rPr>
        <w:t>心肌损伤是心血管外科常见的并发症，其发生机制复杂，尽管采取了一些心肌保护措施，每年仍有数量不少的心血管病患者发生术后心脏复跳困难、恶性心律失常、心力衰竭等并发症，严</w:t>
      </w:r>
      <w:r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val="en-US" w:eastAsia="zh-CN"/>
        </w:rPr>
        <w:t>重</w:t>
      </w:r>
      <w:r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eastAsia="zh-CN"/>
        </w:rPr>
        <w:t>威胁患者的生命安全。该领域存在以下困惑和重大难题：（1）心肌损伤的机制复杂，很多机制还不清楚，需要进行深入探索；（2）心肌损伤后功能受到严重影响，亟需创新、完善心肌保护及修复的关键技术；（3）心肌保护的关键设备、制剂长期被国外垄断，价格高昂，给国家及患者带来沉重的经济负担。</w:t>
      </w:r>
    </w:p>
    <w:p w14:paraId="598170CC">
      <w:pPr>
        <w:spacing w:before="120" w:beforeLines="50"/>
        <w:ind w:firstLine="644" w:firstLineChars="200"/>
        <w:rPr>
          <w:rFonts w:hint="eastAsia" w:ascii="仿宋" w:hAnsi="仿宋" w:eastAsia="仿宋" w:cs="仿宋"/>
          <w:color w:val="auto"/>
          <w:spacing w:val="6"/>
          <w:sz w:val="31"/>
          <w:szCs w:val="31"/>
          <w:highlight w:val="none"/>
          <w:lang w:eastAsia="zh-CN"/>
        </w:rPr>
      </w:pPr>
    </w:p>
    <w:p w14:paraId="22BDDAFB">
      <w:pPr>
        <w:numPr>
          <w:ilvl w:val="0"/>
          <w:numId w:val="0"/>
        </w:numPr>
        <w:spacing w:before="316" w:line="226" w:lineRule="auto"/>
        <w:rPr>
          <w:rFonts w:hint="eastAsia" w:ascii="仿宋" w:hAnsi="仿宋" w:eastAsia="仿宋" w:cs="仿宋"/>
          <w:color w:val="auto"/>
          <w:spacing w:val="3"/>
          <w:sz w:val="31"/>
          <w:szCs w:val="31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3"/>
          <w:sz w:val="31"/>
          <w:szCs w:val="31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六、代表性论文目录</w:t>
      </w:r>
    </w:p>
    <w:tbl>
      <w:tblPr>
        <w:tblStyle w:val="9"/>
        <w:tblpPr w:leftFromText="180" w:rightFromText="180" w:vertAnchor="text" w:horzAnchor="page" w:tblpX="1420" w:tblpY="377"/>
        <w:tblOverlap w:val="never"/>
        <w:tblW w:w="909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816"/>
        <w:gridCol w:w="1068"/>
        <w:gridCol w:w="1424"/>
        <w:gridCol w:w="712"/>
        <w:gridCol w:w="712"/>
        <w:gridCol w:w="712"/>
        <w:gridCol w:w="1051"/>
        <w:gridCol w:w="1167"/>
      </w:tblGrid>
      <w:tr w14:paraId="771D93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37" w:type="dxa"/>
            <w:vAlign w:val="top"/>
          </w:tcPr>
          <w:p w14:paraId="65881D71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jc w:val="left"/>
              <w:textAlignment w:val="baseline"/>
              <w:rPr>
                <w:rFonts w:hint="default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816" w:type="dxa"/>
            <w:vAlign w:val="top"/>
          </w:tcPr>
          <w:p w14:paraId="403D488A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论文名称/作者</w:t>
            </w:r>
          </w:p>
        </w:tc>
        <w:tc>
          <w:tcPr>
            <w:tcW w:w="1068" w:type="dxa"/>
            <w:vAlign w:val="top"/>
          </w:tcPr>
          <w:p w14:paraId="4BF76DBB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刊名</w:t>
            </w:r>
          </w:p>
        </w:tc>
        <w:tc>
          <w:tcPr>
            <w:tcW w:w="1424" w:type="dxa"/>
            <w:vAlign w:val="top"/>
          </w:tcPr>
          <w:p w14:paraId="25B01571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年卷页码(xx年xx卷xx页)</w:t>
            </w:r>
          </w:p>
        </w:tc>
        <w:tc>
          <w:tcPr>
            <w:tcW w:w="712" w:type="dxa"/>
            <w:vAlign w:val="top"/>
          </w:tcPr>
          <w:p w14:paraId="79FD6A67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通讯作者(含共同)</w:t>
            </w:r>
          </w:p>
        </w:tc>
        <w:tc>
          <w:tcPr>
            <w:tcW w:w="712" w:type="dxa"/>
            <w:vAlign w:val="top"/>
          </w:tcPr>
          <w:p w14:paraId="2451E6CA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第一作者(含共同)</w:t>
            </w:r>
          </w:p>
        </w:tc>
        <w:tc>
          <w:tcPr>
            <w:tcW w:w="712" w:type="dxa"/>
            <w:vAlign w:val="top"/>
          </w:tcPr>
          <w:p w14:paraId="6F1A8F1F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他引次数</w:t>
            </w:r>
          </w:p>
        </w:tc>
        <w:tc>
          <w:tcPr>
            <w:tcW w:w="1051" w:type="dxa"/>
            <w:vAlign w:val="top"/>
          </w:tcPr>
          <w:p w14:paraId="191052E2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检索数据库</w:t>
            </w:r>
          </w:p>
        </w:tc>
        <w:tc>
          <w:tcPr>
            <w:tcW w:w="1167" w:type="dxa"/>
            <w:vAlign w:val="top"/>
          </w:tcPr>
          <w:p w14:paraId="79F3F39B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通讯作者单位是否含国外单位</w:t>
            </w:r>
          </w:p>
        </w:tc>
      </w:tr>
      <w:tr w14:paraId="00DC99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437" w:type="dxa"/>
            <w:vAlign w:val="top"/>
          </w:tcPr>
          <w:p w14:paraId="668948BD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ind w:firstLine="444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816" w:type="dxa"/>
            <w:vAlign w:val="top"/>
          </w:tcPr>
          <w:p w14:paraId="4D2EF0F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Heterodimerization With 5-HT2BR Is Indispensable for  β2AR- Mediated Cardioprot ection/宋颖、许婵娟、刘剑峰、李毓龙、王欢、山丹、IrvingW.Wainer、胡新立、张岩、胡耀豪、肖瑞平</w:t>
            </w:r>
          </w:p>
        </w:tc>
        <w:tc>
          <w:tcPr>
            <w:tcW w:w="1068" w:type="dxa"/>
            <w:vAlign w:val="top"/>
          </w:tcPr>
          <w:p w14:paraId="17CE98BE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Circulat ion Research</w:t>
            </w:r>
          </w:p>
        </w:tc>
        <w:tc>
          <w:tcPr>
            <w:tcW w:w="1424" w:type="dxa"/>
            <w:vAlign w:val="top"/>
          </w:tcPr>
          <w:p w14:paraId="10772790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2021年第128卷第二期p262–277</w:t>
            </w:r>
          </w:p>
        </w:tc>
        <w:tc>
          <w:tcPr>
            <w:tcW w:w="712" w:type="dxa"/>
            <w:vAlign w:val="top"/>
          </w:tcPr>
          <w:p w14:paraId="20AF7B6E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胡耀豪、张岩</w:t>
            </w:r>
          </w:p>
        </w:tc>
        <w:tc>
          <w:tcPr>
            <w:tcW w:w="712" w:type="dxa"/>
            <w:vAlign w:val="top"/>
          </w:tcPr>
          <w:p w14:paraId="689506DD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宋颖</w:t>
            </w:r>
          </w:p>
        </w:tc>
        <w:tc>
          <w:tcPr>
            <w:tcW w:w="712" w:type="dxa"/>
            <w:vAlign w:val="top"/>
          </w:tcPr>
          <w:p w14:paraId="0CEAAC32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13</w:t>
            </w:r>
          </w:p>
        </w:tc>
        <w:tc>
          <w:tcPr>
            <w:tcW w:w="1051" w:type="dxa"/>
            <w:vAlign w:val="top"/>
          </w:tcPr>
          <w:p w14:paraId="5F11488F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《科学引文索引》（SCI-E）网络版</w:t>
            </w:r>
          </w:p>
        </w:tc>
        <w:tc>
          <w:tcPr>
            <w:tcW w:w="1167" w:type="dxa"/>
            <w:vAlign w:val="top"/>
          </w:tcPr>
          <w:p w14:paraId="54E59AEA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ind w:firstLine="444" w:firstLineChars="20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 w14:paraId="428A0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vAlign w:val="top"/>
          </w:tcPr>
          <w:p w14:paraId="32D60E7E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ind w:firstLine="444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1816" w:type="dxa"/>
            <w:vAlign w:val="top"/>
          </w:tcPr>
          <w:p w14:paraId="1A7FDA3F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β-arrestin 2 mediates cardiac ischemia- reperfusion injury via inhibiting GPCR- independent cell survival signalling/王怡玫、金莉、宋颖、张茂、山丹、刘玉丽、孟芳、吕凤祥、肖瑞平、张岩</w:t>
            </w:r>
          </w:p>
        </w:tc>
        <w:tc>
          <w:tcPr>
            <w:tcW w:w="1068" w:type="dxa"/>
            <w:vAlign w:val="top"/>
          </w:tcPr>
          <w:p w14:paraId="22EE0ABE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Cardiova sc Research</w:t>
            </w:r>
          </w:p>
        </w:tc>
        <w:tc>
          <w:tcPr>
            <w:tcW w:w="1424" w:type="dxa"/>
            <w:vAlign w:val="top"/>
          </w:tcPr>
          <w:p w14:paraId="085FB40D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2017年第113卷第13期p1615-1626</w:t>
            </w:r>
          </w:p>
        </w:tc>
        <w:tc>
          <w:tcPr>
            <w:tcW w:w="712" w:type="dxa"/>
            <w:vAlign w:val="top"/>
          </w:tcPr>
          <w:p w14:paraId="4BB385AB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张岩</w:t>
            </w:r>
          </w:p>
        </w:tc>
        <w:tc>
          <w:tcPr>
            <w:tcW w:w="712" w:type="dxa"/>
            <w:vAlign w:val="top"/>
          </w:tcPr>
          <w:p w14:paraId="75A8E89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王怡玫</w:t>
            </w:r>
          </w:p>
        </w:tc>
        <w:tc>
          <w:tcPr>
            <w:tcW w:w="712" w:type="dxa"/>
            <w:vAlign w:val="top"/>
          </w:tcPr>
          <w:p w14:paraId="3C42062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27</w:t>
            </w:r>
          </w:p>
        </w:tc>
        <w:tc>
          <w:tcPr>
            <w:tcW w:w="1051" w:type="dxa"/>
            <w:vAlign w:val="top"/>
          </w:tcPr>
          <w:p w14:paraId="3088560D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《科学引文索引》（SCI-E）网络版</w:t>
            </w:r>
          </w:p>
        </w:tc>
        <w:tc>
          <w:tcPr>
            <w:tcW w:w="1167" w:type="dxa"/>
            <w:vAlign w:val="top"/>
          </w:tcPr>
          <w:p w14:paraId="6B50CF3C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ind w:firstLine="444" w:firstLineChars="20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否</w:t>
            </w:r>
          </w:p>
        </w:tc>
      </w:tr>
      <w:tr w14:paraId="2471E9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37" w:type="dxa"/>
            <w:vAlign w:val="top"/>
          </w:tcPr>
          <w:p w14:paraId="407612A0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ind w:firstLine="444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1816" w:type="dxa"/>
            <w:vAlign w:val="top"/>
          </w:tcPr>
          <w:p w14:paraId="665DD06C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The protective effect of trimetazidine on myocardial ischemia/reper fusion injury through activating AMPK and ERK signaling  pathway/刘真苓、陈寄梅、黄焕雷、郑少忆、孙婉青、全南湖、王琳、杨辉、李吉、朱平、庄健、郭惠明</w:t>
            </w:r>
          </w:p>
        </w:tc>
        <w:tc>
          <w:tcPr>
            <w:tcW w:w="1068" w:type="dxa"/>
            <w:vAlign w:val="top"/>
          </w:tcPr>
          <w:p w14:paraId="6445332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Metaboli sm</w:t>
            </w:r>
          </w:p>
        </w:tc>
        <w:tc>
          <w:tcPr>
            <w:tcW w:w="1424" w:type="dxa"/>
            <w:vAlign w:val="top"/>
          </w:tcPr>
          <w:p w14:paraId="59EF7802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2016年65卷122-130页</w:t>
            </w:r>
          </w:p>
        </w:tc>
        <w:tc>
          <w:tcPr>
            <w:tcW w:w="712" w:type="dxa"/>
            <w:vAlign w:val="top"/>
          </w:tcPr>
          <w:p w14:paraId="39B37FE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朱平、庄健、郭惠明</w:t>
            </w:r>
          </w:p>
        </w:tc>
        <w:tc>
          <w:tcPr>
            <w:tcW w:w="712" w:type="dxa"/>
            <w:vAlign w:val="top"/>
          </w:tcPr>
          <w:p w14:paraId="7C316BB0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刘真苓、陈寄梅、黄焕雷</w:t>
            </w:r>
          </w:p>
        </w:tc>
        <w:tc>
          <w:tcPr>
            <w:tcW w:w="712" w:type="dxa"/>
            <w:vAlign w:val="top"/>
          </w:tcPr>
          <w:p w14:paraId="0740FA6C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92</w:t>
            </w:r>
          </w:p>
        </w:tc>
        <w:tc>
          <w:tcPr>
            <w:tcW w:w="1051" w:type="dxa"/>
            <w:vAlign w:val="top"/>
          </w:tcPr>
          <w:p w14:paraId="1001E8B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《科学引文索引》（SCI-E）网络版</w:t>
            </w:r>
          </w:p>
        </w:tc>
        <w:tc>
          <w:tcPr>
            <w:tcW w:w="1167" w:type="dxa"/>
            <w:vAlign w:val="top"/>
          </w:tcPr>
          <w:p w14:paraId="25EF9A98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/>
              <w:ind w:firstLine="444" w:firstLineChars="200"/>
              <w:textAlignment w:val="baseline"/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否</w:t>
            </w:r>
          </w:p>
        </w:tc>
      </w:tr>
      <w:tr w14:paraId="536F5A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437" w:type="dxa"/>
            <w:shd w:val="clear" w:color="auto" w:fill="auto"/>
            <w:vAlign w:val="top"/>
          </w:tcPr>
          <w:p w14:paraId="4870F5D7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816" w:type="dxa"/>
            <w:shd w:val="clear" w:color="auto" w:fill="auto"/>
            <w:vAlign w:val="top"/>
          </w:tcPr>
          <w:p w14:paraId="503AD6A9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The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cardioprote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ctive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effects of  carvedilol  on ischemia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and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reperfusion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injury by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AMPK signaling pathway/胡海燕、李璇、任迪、谭毅、陈寄梅、杨磊、陈瑞平、李季、朱平</w:t>
            </w:r>
          </w:p>
        </w:tc>
        <w:tc>
          <w:tcPr>
            <w:tcW w:w="1068" w:type="dxa"/>
            <w:shd w:val="clear" w:color="auto" w:fill="auto"/>
            <w:vAlign w:val="top"/>
          </w:tcPr>
          <w:p w14:paraId="1C8F358C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Biomed</w:t>
            </w:r>
          </w:p>
          <w:p w14:paraId="49A9A39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Pharmaco ther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6C3325C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2019年117卷109106-109114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58437568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朱平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3449BBDA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胡海燕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37CD6AB0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1051" w:type="dxa"/>
            <w:shd w:val="clear" w:color="auto" w:fill="auto"/>
            <w:vAlign w:val="top"/>
          </w:tcPr>
          <w:p w14:paraId="47A25113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《科学引文索引》（SCI-E）网络版</w:t>
            </w:r>
          </w:p>
        </w:tc>
        <w:tc>
          <w:tcPr>
            <w:tcW w:w="1167" w:type="dxa"/>
            <w:shd w:val="clear" w:color="auto" w:fill="auto"/>
            <w:vAlign w:val="top"/>
          </w:tcPr>
          <w:p w14:paraId="09A527B7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否</w:t>
            </w:r>
          </w:p>
        </w:tc>
      </w:tr>
      <w:tr w14:paraId="26F0B2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437" w:type="dxa"/>
            <w:shd w:val="clear" w:color="auto" w:fill="auto"/>
            <w:vAlign w:val="top"/>
          </w:tcPr>
          <w:p w14:paraId="66CDFE8A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816" w:type="dxa"/>
            <w:shd w:val="clear" w:color="auto" w:fill="auto"/>
            <w:vAlign w:val="top"/>
          </w:tcPr>
          <w:p w14:paraId="0CA8BDC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Paracrine effect of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CXCR4-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overexpressing mesenchymal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stem cellson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ischemic heart injury/吴世政、李英兰、黄薇、蔡文峰、梁家亮、Paul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Christian、姜霖、吴志超、许美凤、朱平、王义刚</w:t>
            </w:r>
          </w:p>
        </w:tc>
        <w:tc>
          <w:tcPr>
            <w:tcW w:w="1068" w:type="dxa"/>
            <w:shd w:val="clear" w:color="auto" w:fill="auto"/>
            <w:vAlign w:val="top"/>
          </w:tcPr>
          <w:p w14:paraId="5C68B78A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Cell</w:t>
            </w:r>
          </w:p>
          <w:p w14:paraId="7F8D4B8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biochemi stry and function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4323E1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2017年第2期35卷P113-123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4A2C63CF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朱平、王义刚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19F3D2CB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吴世政、李英兰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7CD1E4B8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1051" w:type="dxa"/>
            <w:shd w:val="clear" w:color="auto" w:fill="auto"/>
            <w:vAlign w:val="top"/>
          </w:tcPr>
          <w:p w14:paraId="227563EE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《科学引文索引》（SCI-E）网络版</w:t>
            </w:r>
          </w:p>
        </w:tc>
        <w:tc>
          <w:tcPr>
            <w:tcW w:w="1167" w:type="dxa"/>
            <w:shd w:val="clear" w:color="auto" w:fill="auto"/>
            <w:vAlign w:val="top"/>
          </w:tcPr>
          <w:p w14:paraId="03B71832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 w14:paraId="14B368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5" w:hRule="atLeast"/>
        </w:trPr>
        <w:tc>
          <w:tcPr>
            <w:tcW w:w="437" w:type="dxa"/>
            <w:shd w:val="clear" w:color="auto" w:fill="auto"/>
            <w:vAlign w:val="top"/>
          </w:tcPr>
          <w:p w14:paraId="50AC737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816" w:type="dxa"/>
            <w:shd w:val="clear" w:color="auto" w:fill="auto"/>
            <w:vAlign w:val="top"/>
          </w:tcPr>
          <w:p w14:paraId="4F660C97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5-Aminolevulinic acid with sodium ferrous citrate induces autophagy and protects cardiomyocytes from hypoxia-induced cellular injury through MAPK-Nrf-2-HO-1 signaling cascade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/赵明一、朱平、Masayuki Fujino、Yoshiaki Nishio、陈寄梅、Hidenori Ito、Kiwamu Takahashi、Motowo Nakajima、Tohru Tanaka、赵玲玲、庄建、李小康</w:t>
            </w:r>
          </w:p>
        </w:tc>
        <w:tc>
          <w:tcPr>
            <w:tcW w:w="1068" w:type="dxa"/>
            <w:shd w:val="clear" w:color="auto" w:fill="auto"/>
            <w:vAlign w:val="top"/>
          </w:tcPr>
          <w:p w14:paraId="095BB82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Biochem Biophys Res Commun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5FC97AD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2016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年10月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28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日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479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卷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(4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期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):663-669.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27B20966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庄建、李小康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071FEADB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赵明一、朱平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7F60F8F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1051" w:type="dxa"/>
            <w:shd w:val="clear" w:color="auto" w:fill="auto"/>
            <w:vAlign w:val="top"/>
          </w:tcPr>
          <w:p w14:paraId="2E00CFF8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《科学引文索引》（SCI-E）网络版</w:t>
            </w:r>
          </w:p>
        </w:tc>
        <w:tc>
          <w:tcPr>
            <w:tcW w:w="1167" w:type="dxa"/>
            <w:shd w:val="clear" w:color="auto" w:fill="auto"/>
            <w:vAlign w:val="top"/>
          </w:tcPr>
          <w:p w14:paraId="45A2501E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是</w:t>
            </w:r>
          </w:p>
        </w:tc>
      </w:tr>
      <w:tr w14:paraId="47EA9B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</w:trPr>
        <w:tc>
          <w:tcPr>
            <w:tcW w:w="437" w:type="dxa"/>
            <w:shd w:val="clear" w:color="auto" w:fill="auto"/>
            <w:vAlign w:val="top"/>
          </w:tcPr>
          <w:p w14:paraId="0F23CD89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816" w:type="dxa"/>
            <w:shd w:val="clear" w:color="auto" w:fill="auto"/>
            <w:vAlign w:val="top"/>
          </w:tcPr>
          <w:p w14:paraId="7BC4C9E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Engineered bioactive nanoparticles incorporated biofunctionalized ECM/silk proteins based cardiac patches combined with MSCs for the repair of myocardial infarction: In vitro and in vivo evaluations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/董永达、 、洪美艳、戴若竹、吴海云、朱平</w:t>
            </w:r>
          </w:p>
        </w:tc>
        <w:tc>
          <w:tcPr>
            <w:tcW w:w="1068" w:type="dxa"/>
            <w:shd w:val="clear" w:color="auto" w:fill="auto"/>
            <w:vAlign w:val="top"/>
          </w:tcPr>
          <w:p w14:paraId="0C9073B7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Sci Total Environ. 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DDD9C6A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2020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年3月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10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日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707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卷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:135976.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4B957A96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吴海云、朱平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6C853186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董永达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42A814F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1051" w:type="dxa"/>
            <w:shd w:val="clear" w:color="auto" w:fill="auto"/>
            <w:vAlign w:val="top"/>
          </w:tcPr>
          <w:p w14:paraId="15C8A6D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《科学引 文索引》 （SCI-   E）网络  版</w:t>
            </w:r>
          </w:p>
        </w:tc>
        <w:tc>
          <w:tcPr>
            <w:tcW w:w="1167" w:type="dxa"/>
            <w:shd w:val="clear" w:color="auto" w:fill="auto"/>
            <w:vAlign w:val="top"/>
          </w:tcPr>
          <w:p w14:paraId="1C8A7667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否</w:t>
            </w:r>
          </w:p>
        </w:tc>
      </w:tr>
      <w:tr w14:paraId="5F6B53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shd w:val="clear" w:color="auto" w:fill="auto"/>
            <w:vAlign w:val="top"/>
          </w:tcPr>
          <w:p w14:paraId="441D24F8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816" w:type="dxa"/>
            <w:shd w:val="clear" w:color="auto" w:fill="auto"/>
            <w:vAlign w:val="top"/>
          </w:tcPr>
          <w:p w14:paraId="33FECC7B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Efficacy and Mechanism of Preoperative Simvastatin  Therapy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onMyocardial Protection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after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Extracorpo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real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Circulation/华平、刘剑扬、陶俊、张丁文、邹荣俊、林习风、杨淞然</w:t>
            </w:r>
          </w:p>
        </w:tc>
        <w:tc>
          <w:tcPr>
            <w:tcW w:w="1068" w:type="dxa"/>
            <w:shd w:val="clear" w:color="auto" w:fill="auto"/>
            <w:vAlign w:val="top"/>
          </w:tcPr>
          <w:p w14:paraId="6738388C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BioMed</w:t>
            </w:r>
          </w:p>
          <w:p w14:paraId="2614333F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Research Internat ional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114C03F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2017年第1期2017卷6082430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047346CE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华平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73123BFF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华平、刘剑扬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36F89352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51" w:type="dxa"/>
            <w:shd w:val="clear" w:color="auto" w:fill="auto"/>
            <w:vAlign w:val="top"/>
          </w:tcPr>
          <w:p w14:paraId="1735D897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《科学引文索引》（SCI-E）网络版</w:t>
            </w:r>
          </w:p>
        </w:tc>
        <w:tc>
          <w:tcPr>
            <w:tcW w:w="1167" w:type="dxa"/>
            <w:shd w:val="clear" w:color="auto" w:fill="auto"/>
            <w:vAlign w:val="top"/>
          </w:tcPr>
          <w:p w14:paraId="68222E72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否</w:t>
            </w:r>
          </w:p>
        </w:tc>
      </w:tr>
      <w:tr w14:paraId="6D60C4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437" w:type="dxa"/>
            <w:shd w:val="clear" w:color="auto" w:fill="auto"/>
            <w:vAlign w:val="top"/>
          </w:tcPr>
          <w:p w14:paraId="57DF35AA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816" w:type="dxa"/>
            <w:shd w:val="clear" w:color="auto" w:fill="auto"/>
            <w:vAlign w:val="top"/>
          </w:tcPr>
          <w:p w14:paraId="1F17AC3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缺血预处理对小鼠心肌缺血再灌注损伤的保护作用研究/李佳妮、李嘉欣、颜金鹏、叶艳琼、罗玲、杨斌、詹纪春、苏其利、庄建、陈寄梅、朱平、赵明一</w:t>
            </w:r>
          </w:p>
        </w:tc>
        <w:tc>
          <w:tcPr>
            <w:tcW w:w="1068" w:type="dxa"/>
            <w:shd w:val="clear" w:color="auto" w:fill="auto"/>
            <w:vAlign w:val="top"/>
          </w:tcPr>
          <w:p w14:paraId="0637E0E7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生命科学研究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E225FA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2017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21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期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 xml:space="preserve">(02) 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60FB67D0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朱平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、赵明一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1F206638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李佳妮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5ABC902A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051" w:type="dxa"/>
            <w:shd w:val="clear" w:color="auto" w:fill="auto"/>
            <w:vAlign w:val="top"/>
          </w:tcPr>
          <w:p w14:paraId="0A2ECA96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中国科学引文数据库(CSCD）</w:t>
            </w:r>
          </w:p>
        </w:tc>
        <w:tc>
          <w:tcPr>
            <w:tcW w:w="1167" w:type="dxa"/>
            <w:shd w:val="clear" w:color="auto" w:fill="auto"/>
            <w:vAlign w:val="top"/>
          </w:tcPr>
          <w:p w14:paraId="2EE78AB9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否</w:t>
            </w:r>
          </w:p>
        </w:tc>
      </w:tr>
      <w:tr w14:paraId="22ECD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437" w:type="dxa"/>
            <w:shd w:val="clear" w:color="auto" w:fill="auto"/>
            <w:vAlign w:val="top"/>
          </w:tcPr>
          <w:p w14:paraId="61BFD8D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816" w:type="dxa"/>
            <w:shd w:val="clear" w:color="auto" w:fill="auto"/>
            <w:vAlign w:val="top"/>
          </w:tcPr>
          <w:p w14:paraId="34142200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含氢乳酸钠林格液减轻小鼠心脏移植缺血再灌注损伤的作用/李嘉欣、谢波、谢庆、王巍、庄建、陈寄梅、郭惠明、郑少忆、朱平</w:t>
            </w:r>
          </w:p>
        </w:tc>
        <w:tc>
          <w:tcPr>
            <w:tcW w:w="1068" w:type="dxa"/>
            <w:shd w:val="clear" w:color="auto" w:fill="auto"/>
            <w:vAlign w:val="top"/>
          </w:tcPr>
          <w:p w14:paraId="2866F308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中华器官 移植杂志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7F9C190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2016年第3期165-169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7C7998BC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朱平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13FE4F3D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李嘉欣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52EFF54B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051" w:type="dxa"/>
            <w:shd w:val="clear" w:color="auto" w:fill="auto"/>
            <w:vAlign w:val="top"/>
          </w:tcPr>
          <w:p w14:paraId="039BD54A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中国科学引文数据库(CSCD）</w:t>
            </w:r>
          </w:p>
        </w:tc>
        <w:tc>
          <w:tcPr>
            <w:tcW w:w="1167" w:type="dxa"/>
            <w:shd w:val="clear" w:color="auto" w:fill="auto"/>
            <w:vAlign w:val="top"/>
          </w:tcPr>
          <w:p w14:paraId="665BF2D0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否</w:t>
            </w:r>
          </w:p>
        </w:tc>
      </w:tr>
    </w:tbl>
    <w:p w14:paraId="63B2FA0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6" w:after="157" w:afterLines="50" w:line="226" w:lineRule="auto"/>
        <w:textAlignment w:val="baseline"/>
        <w:rPr>
          <w:rFonts w:hint="eastAsia" w:ascii="仿宋" w:hAnsi="仿宋" w:eastAsia="仿宋" w:cs="仿宋"/>
          <w:color w:val="auto"/>
          <w:spacing w:val="3"/>
          <w:sz w:val="31"/>
          <w:szCs w:val="31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auto"/>
          <w:spacing w:val="3"/>
          <w:sz w:val="31"/>
          <w:szCs w:val="31"/>
          <w:highlight w:val="none"/>
          <w:lang w:val="en-US" w:eastAsia="zh-CN" w:bidi="ar-SA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七、</w:t>
      </w:r>
      <w:r>
        <w:rPr>
          <w:rFonts w:hint="eastAsia" w:ascii="仿宋" w:hAnsi="仿宋" w:eastAsia="仿宋" w:cs="仿宋"/>
          <w:color w:val="auto"/>
          <w:spacing w:val="3"/>
          <w:sz w:val="31"/>
          <w:szCs w:val="31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主要知识产权和标准规范等目录</w:t>
      </w:r>
    </w:p>
    <w:tbl>
      <w:tblPr>
        <w:tblStyle w:val="9"/>
        <w:tblW w:w="909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1090"/>
        <w:gridCol w:w="1089"/>
        <w:gridCol w:w="1017"/>
        <w:gridCol w:w="1090"/>
        <w:gridCol w:w="1090"/>
        <w:gridCol w:w="1089"/>
        <w:gridCol w:w="1089"/>
        <w:gridCol w:w="1099"/>
      </w:tblGrid>
      <w:tr w14:paraId="1538A7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446" w:type="dxa"/>
            <w:vAlign w:val="top"/>
          </w:tcPr>
          <w:p w14:paraId="70E88C8B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090" w:type="dxa"/>
            <w:vAlign w:val="top"/>
          </w:tcPr>
          <w:p w14:paraId="016AC03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知识产权(标准)类别</w:t>
            </w:r>
          </w:p>
        </w:tc>
        <w:tc>
          <w:tcPr>
            <w:tcW w:w="1089" w:type="dxa"/>
            <w:vAlign w:val="top"/>
          </w:tcPr>
          <w:p w14:paraId="10E0A79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知识产权(标准)具体名称</w:t>
            </w:r>
          </w:p>
        </w:tc>
        <w:tc>
          <w:tcPr>
            <w:tcW w:w="1017" w:type="dxa"/>
            <w:vAlign w:val="top"/>
          </w:tcPr>
          <w:p w14:paraId="55754F0D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国家(地区)</w:t>
            </w:r>
          </w:p>
        </w:tc>
        <w:tc>
          <w:tcPr>
            <w:tcW w:w="1090" w:type="dxa"/>
            <w:vAlign w:val="top"/>
          </w:tcPr>
          <w:p w14:paraId="55E093A9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授权号(标准编号)</w:t>
            </w:r>
          </w:p>
        </w:tc>
        <w:tc>
          <w:tcPr>
            <w:tcW w:w="1090" w:type="dxa"/>
            <w:vAlign w:val="top"/>
          </w:tcPr>
          <w:p w14:paraId="7585DDB6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授权(标准发布)日期</w:t>
            </w:r>
          </w:p>
        </w:tc>
        <w:tc>
          <w:tcPr>
            <w:tcW w:w="1089" w:type="dxa"/>
            <w:vAlign w:val="top"/>
          </w:tcPr>
          <w:p w14:paraId="765CBC67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证书编号(标准批准发布部门)</w:t>
            </w:r>
          </w:p>
        </w:tc>
        <w:tc>
          <w:tcPr>
            <w:tcW w:w="1089" w:type="dxa"/>
            <w:vAlign w:val="top"/>
          </w:tcPr>
          <w:p w14:paraId="4590F6D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权利人(标准起草单位)</w:t>
            </w:r>
          </w:p>
        </w:tc>
        <w:tc>
          <w:tcPr>
            <w:tcW w:w="1099" w:type="dxa"/>
            <w:vAlign w:val="top"/>
          </w:tcPr>
          <w:p w14:paraId="41A2DB86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发明人(标准起草人)</w:t>
            </w:r>
          </w:p>
        </w:tc>
      </w:tr>
      <w:tr w14:paraId="06EDB6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46" w:type="dxa"/>
            <w:vAlign w:val="top"/>
          </w:tcPr>
          <w:p w14:paraId="645BCD72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90" w:type="dxa"/>
            <w:vAlign w:val="top"/>
          </w:tcPr>
          <w:p w14:paraId="7125DEC8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发明专利</w:t>
            </w:r>
          </w:p>
        </w:tc>
        <w:tc>
          <w:tcPr>
            <w:tcW w:w="1089" w:type="dxa"/>
            <w:vAlign w:val="top"/>
          </w:tcPr>
          <w:p w14:paraId="14F82930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无泵型ECMO用人工肺</w:t>
            </w:r>
          </w:p>
        </w:tc>
        <w:tc>
          <w:tcPr>
            <w:tcW w:w="1017" w:type="dxa"/>
            <w:vAlign w:val="top"/>
          </w:tcPr>
          <w:p w14:paraId="67574962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090" w:type="dxa"/>
            <w:vAlign w:val="top"/>
          </w:tcPr>
          <w:p w14:paraId="73CA516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CN111701103B</w:t>
            </w:r>
          </w:p>
        </w:tc>
        <w:tc>
          <w:tcPr>
            <w:tcW w:w="1090" w:type="dxa"/>
            <w:vAlign w:val="top"/>
          </w:tcPr>
          <w:p w14:paraId="2261A1E8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2023年03月03日</w:t>
            </w:r>
          </w:p>
        </w:tc>
        <w:tc>
          <w:tcPr>
            <w:tcW w:w="1089" w:type="dxa"/>
            <w:vAlign w:val="top"/>
          </w:tcPr>
          <w:p w14:paraId="2D10155B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5762535</w:t>
            </w:r>
          </w:p>
        </w:tc>
        <w:tc>
          <w:tcPr>
            <w:tcW w:w="1089" w:type="dxa"/>
            <w:vAlign w:val="top"/>
          </w:tcPr>
          <w:p w14:paraId="713731E0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广东省心血管病研究所；东莞科威医疗器械有限公司</w:t>
            </w:r>
          </w:p>
        </w:tc>
        <w:tc>
          <w:tcPr>
            <w:tcW w:w="1099" w:type="dxa"/>
            <w:vAlign w:val="top"/>
          </w:tcPr>
          <w:p w14:paraId="3A4A6A4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周成斌、魏信鑫、林伟东、张换梅、袁栋平、陈寄梅</w:t>
            </w:r>
          </w:p>
        </w:tc>
      </w:tr>
      <w:tr w14:paraId="3BBDC2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446" w:type="dxa"/>
            <w:vAlign w:val="top"/>
          </w:tcPr>
          <w:p w14:paraId="151D6B8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090" w:type="dxa"/>
            <w:vAlign w:val="top"/>
          </w:tcPr>
          <w:p w14:paraId="67E9C689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发明专利</w:t>
            </w:r>
          </w:p>
        </w:tc>
        <w:tc>
          <w:tcPr>
            <w:tcW w:w="1089" w:type="dxa"/>
            <w:vAlign w:val="top"/>
          </w:tcPr>
          <w:p w14:paraId="105047EF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一种螺旋导流集成式膜式氧合器</w:t>
            </w:r>
          </w:p>
        </w:tc>
        <w:tc>
          <w:tcPr>
            <w:tcW w:w="1017" w:type="dxa"/>
            <w:vAlign w:val="top"/>
          </w:tcPr>
          <w:p w14:paraId="5F963750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090" w:type="dxa"/>
            <w:vAlign w:val="top"/>
          </w:tcPr>
          <w:p w14:paraId="0904023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CN107362399B</w:t>
            </w:r>
          </w:p>
        </w:tc>
        <w:tc>
          <w:tcPr>
            <w:tcW w:w="1090" w:type="dxa"/>
            <w:vAlign w:val="top"/>
          </w:tcPr>
          <w:p w14:paraId="3B3F434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2023年06月13日</w:t>
            </w:r>
          </w:p>
        </w:tc>
        <w:tc>
          <w:tcPr>
            <w:tcW w:w="1089" w:type="dxa"/>
            <w:vAlign w:val="top"/>
          </w:tcPr>
          <w:p w14:paraId="548E7692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6046452</w:t>
            </w:r>
          </w:p>
        </w:tc>
        <w:tc>
          <w:tcPr>
            <w:tcW w:w="1089" w:type="dxa"/>
            <w:vAlign w:val="top"/>
          </w:tcPr>
          <w:p w14:paraId="34FAC319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东莞科威医疗器械有限公司</w:t>
            </w:r>
          </w:p>
        </w:tc>
        <w:tc>
          <w:tcPr>
            <w:tcW w:w="1099" w:type="dxa"/>
            <w:vAlign w:val="top"/>
          </w:tcPr>
          <w:p w14:paraId="71127BE6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张洋、魏信鑫、林伟东、胡吉龙</w:t>
            </w:r>
          </w:p>
        </w:tc>
      </w:tr>
      <w:tr w14:paraId="4286D4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446" w:type="dxa"/>
            <w:vAlign w:val="top"/>
          </w:tcPr>
          <w:p w14:paraId="02A95127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090" w:type="dxa"/>
            <w:vAlign w:val="top"/>
          </w:tcPr>
          <w:p w14:paraId="2DB7F20D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发明专利</w:t>
            </w:r>
          </w:p>
        </w:tc>
        <w:tc>
          <w:tcPr>
            <w:tcW w:w="1089" w:type="dxa"/>
            <w:vAlign w:val="top"/>
          </w:tcPr>
          <w:p w14:paraId="37A1420A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一种心肌脏器保存液制备方法</w:t>
            </w:r>
          </w:p>
        </w:tc>
        <w:tc>
          <w:tcPr>
            <w:tcW w:w="1017" w:type="dxa"/>
            <w:vAlign w:val="top"/>
          </w:tcPr>
          <w:p w14:paraId="6D93C39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090" w:type="dxa"/>
            <w:vAlign w:val="top"/>
          </w:tcPr>
          <w:p w14:paraId="474918C3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CN103238586B</w:t>
            </w:r>
          </w:p>
        </w:tc>
        <w:tc>
          <w:tcPr>
            <w:tcW w:w="1090" w:type="dxa"/>
            <w:vAlign w:val="top"/>
          </w:tcPr>
          <w:p w14:paraId="0BE7D06E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2014年03月26日</w:t>
            </w:r>
          </w:p>
        </w:tc>
        <w:tc>
          <w:tcPr>
            <w:tcW w:w="1089" w:type="dxa"/>
            <w:vAlign w:val="top"/>
          </w:tcPr>
          <w:p w14:paraId="5F11EDBB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1366960</w:t>
            </w:r>
          </w:p>
        </w:tc>
        <w:tc>
          <w:tcPr>
            <w:tcW w:w="1089" w:type="dxa"/>
            <w:vAlign w:val="top"/>
          </w:tcPr>
          <w:p w14:paraId="682781D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辽宁亿灵科创生物医药科技有限公司;关屹</w:t>
            </w:r>
          </w:p>
        </w:tc>
        <w:tc>
          <w:tcPr>
            <w:tcW w:w="1099" w:type="dxa"/>
            <w:vAlign w:val="top"/>
          </w:tcPr>
          <w:p w14:paraId="7002373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关屹;闫冬;高晓峰</w:t>
            </w:r>
          </w:p>
        </w:tc>
      </w:tr>
      <w:tr w14:paraId="659A99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  <w:jc w:val="center"/>
        </w:trPr>
        <w:tc>
          <w:tcPr>
            <w:tcW w:w="446" w:type="dxa"/>
            <w:vAlign w:val="top"/>
          </w:tcPr>
          <w:p w14:paraId="6D22DBBD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AAF51D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发明专利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0FB52FDF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带增强排气功能的氧合器</w:t>
            </w:r>
          </w:p>
        </w:tc>
        <w:tc>
          <w:tcPr>
            <w:tcW w:w="1017" w:type="dxa"/>
            <w:shd w:val="clear" w:color="auto" w:fill="auto"/>
            <w:vAlign w:val="top"/>
          </w:tcPr>
          <w:p w14:paraId="6D8114E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71F8F6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CN110575578B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483EE99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2022年09月23日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04FEF53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5472441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49E92F6F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东莞科威医疗器械有限公司</w:t>
            </w:r>
          </w:p>
        </w:tc>
        <w:tc>
          <w:tcPr>
            <w:tcW w:w="1099" w:type="dxa"/>
            <w:shd w:val="clear" w:color="auto" w:fill="auto"/>
            <w:vAlign w:val="top"/>
          </w:tcPr>
          <w:p w14:paraId="3FE43E3C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魏信鑫、林伟东、胡吉龙、刘三强、熊斌</w:t>
            </w:r>
          </w:p>
        </w:tc>
      </w:tr>
      <w:tr w14:paraId="166F53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446" w:type="dxa"/>
            <w:vAlign w:val="top"/>
          </w:tcPr>
          <w:p w14:paraId="60D6EB5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F53355F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实用新型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专利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79D342A0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一种用于心脏外科手术的心肌保护灌注装置</w:t>
            </w:r>
          </w:p>
        </w:tc>
        <w:tc>
          <w:tcPr>
            <w:tcW w:w="1017" w:type="dxa"/>
            <w:shd w:val="clear" w:color="auto" w:fill="auto"/>
            <w:vAlign w:val="top"/>
          </w:tcPr>
          <w:p w14:paraId="75405C7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556216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CN218980194U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933C5C9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2023年05月09日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78841ED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18966517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04C71D82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广东省人民医院;广东省心血管病研究所</w:t>
            </w:r>
          </w:p>
        </w:tc>
        <w:tc>
          <w:tcPr>
            <w:tcW w:w="1099" w:type="dxa"/>
            <w:shd w:val="clear" w:color="auto" w:fill="auto"/>
            <w:vAlign w:val="top"/>
          </w:tcPr>
          <w:p w14:paraId="6BBAAA1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朱平、刘南波、朱烁基、赵明一、李戈、王露、吴鹏、陈尘</w:t>
            </w:r>
          </w:p>
        </w:tc>
      </w:tr>
      <w:tr w14:paraId="73E3A8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446" w:type="dxa"/>
            <w:vAlign w:val="top"/>
          </w:tcPr>
          <w:p w14:paraId="3D0DA48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CE0973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实用新型专利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6C280F2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一种心脏干燥保藏罐</w:t>
            </w:r>
          </w:p>
        </w:tc>
        <w:tc>
          <w:tcPr>
            <w:tcW w:w="1017" w:type="dxa"/>
            <w:shd w:val="clear" w:color="auto" w:fill="auto"/>
            <w:vAlign w:val="top"/>
          </w:tcPr>
          <w:p w14:paraId="47B75639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AE633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  <w:t>CN2046708U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5B3B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15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09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30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2050090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4650388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039D9FE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朱平</w:t>
            </w:r>
          </w:p>
        </w:tc>
        <w:tc>
          <w:tcPr>
            <w:tcW w:w="1099" w:type="dxa"/>
            <w:shd w:val="clear" w:color="auto" w:fill="auto"/>
            <w:vAlign w:val="top"/>
          </w:tcPr>
          <w:p w14:paraId="2FA5027B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朱平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郑少忆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庄建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李小康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陈寄梅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黄焕雷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朱小兰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黄帅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李嘉欣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吴志超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李佳妮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林骏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黄俊刚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朱烁基</w:t>
            </w:r>
          </w:p>
        </w:tc>
      </w:tr>
      <w:tr w14:paraId="442BA6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446" w:type="dxa"/>
            <w:vAlign w:val="top"/>
          </w:tcPr>
          <w:p w14:paraId="68F8C9F0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B4F685D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实用新型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专利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641B4506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一种降主动脉灌注管</w:t>
            </w:r>
          </w:p>
        </w:tc>
        <w:tc>
          <w:tcPr>
            <w:tcW w:w="1017" w:type="dxa"/>
            <w:shd w:val="clear" w:color="auto" w:fill="auto"/>
            <w:vAlign w:val="top"/>
          </w:tcPr>
          <w:p w14:paraId="2BDADDFC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EEA57BD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  <w:t>CN215537134U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CE91B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2022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01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18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42D693C7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  <w:t>21553713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27B4C918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广东省人民医院</w:t>
            </w:r>
          </w:p>
        </w:tc>
        <w:tc>
          <w:tcPr>
            <w:tcW w:w="1099" w:type="dxa"/>
            <w:shd w:val="clear" w:color="auto" w:fill="auto"/>
            <w:vAlign w:val="top"/>
          </w:tcPr>
          <w:p w14:paraId="5CF34FC9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柯俊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孙图成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周成斌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于长江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李欣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陈泽锐</w:t>
            </w:r>
          </w:p>
        </w:tc>
      </w:tr>
      <w:tr w14:paraId="038192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46" w:type="dxa"/>
            <w:shd w:val="clear" w:color="auto" w:fill="auto"/>
            <w:vAlign w:val="top"/>
          </w:tcPr>
          <w:p w14:paraId="3F430431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51802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实用新型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专利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094E7E03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一种心肌停跳液灌注装置</w:t>
            </w:r>
          </w:p>
        </w:tc>
        <w:tc>
          <w:tcPr>
            <w:tcW w:w="1017" w:type="dxa"/>
            <w:shd w:val="clear" w:color="auto" w:fill="auto"/>
            <w:vAlign w:val="top"/>
          </w:tcPr>
          <w:p w14:paraId="18D97A36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F6E2B08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CN212118688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U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076F0EE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2020年12月11日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504FFF63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12110176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3837935F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中国医学科学院阜外医院</w:t>
            </w:r>
          </w:p>
        </w:tc>
        <w:tc>
          <w:tcPr>
            <w:tcW w:w="1099" w:type="dxa"/>
            <w:shd w:val="clear" w:color="auto" w:fill="auto"/>
            <w:vAlign w:val="top"/>
          </w:tcPr>
          <w:p w14:paraId="2EF734A3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高国栋、王宏宇、高敬越、吉冰洋、胡金晓、姜福清、胡强</w:t>
            </w:r>
          </w:p>
        </w:tc>
      </w:tr>
      <w:tr w14:paraId="6A4FCE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  <w:jc w:val="center"/>
        </w:trPr>
        <w:tc>
          <w:tcPr>
            <w:tcW w:w="446" w:type="dxa"/>
            <w:shd w:val="clear" w:color="auto" w:fill="auto"/>
            <w:vAlign w:val="top"/>
          </w:tcPr>
          <w:p w14:paraId="487BFBAE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6CD183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实用新型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专利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2ACE77CC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  <w:t>一种用于体外循环的左心减压系统</w:t>
            </w:r>
          </w:p>
        </w:tc>
        <w:tc>
          <w:tcPr>
            <w:tcW w:w="1017" w:type="dxa"/>
            <w:shd w:val="clear" w:color="auto" w:fill="auto"/>
            <w:vAlign w:val="top"/>
          </w:tcPr>
          <w:p w14:paraId="6757B6CE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ECB04BD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  <w:t>CN219963597U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0E0AE2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  <w:t>2023年11月07日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12D16CF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  <w:t>19951296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6D9120CE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  <w:t>首都医科大学附属北京安贞医院</w:t>
            </w:r>
          </w:p>
        </w:tc>
        <w:tc>
          <w:tcPr>
            <w:tcW w:w="1099" w:type="dxa"/>
            <w:shd w:val="clear" w:color="auto" w:fill="auto"/>
            <w:vAlign w:val="top"/>
          </w:tcPr>
          <w:p w14:paraId="72779D16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  <w:t>黑飞龙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  <w:t>李蛟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  <w:t>贾在申</w:t>
            </w: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  <w:t>柳薇</w:t>
            </w:r>
          </w:p>
        </w:tc>
      </w:tr>
      <w:tr w14:paraId="7D7335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  <w:jc w:val="center"/>
        </w:trPr>
        <w:tc>
          <w:tcPr>
            <w:tcW w:w="446" w:type="dxa"/>
            <w:shd w:val="clear" w:color="auto" w:fill="auto"/>
            <w:vAlign w:val="top"/>
          </w:tcPr>
          <w:p w14:paraId="266E011B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78B8D54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计算机软</w:t>
            </w:r>
          </w:p>
          <w:p w14:paraId="2A0C5DBF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件著作权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4EF7FDA5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智能心脏保存箱生产自动化平台V1.0</w:t>
            </w:r>
          </w:p>
        </w:tc>
        <w:tc>
          <w:tcPr>
            <w:tcW w:w="1017" w:type="dxa"/>
            <w:shd w:val="clear" w:color="auto" w:fill="auto"/>
            <w:vAlign w:val="top"/>
          </w:tcPr>
          <w:p w14:paraId="0F43D2DB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A4C0879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en-US" w:bidi="ar-SA"/>
              </w:rPr>
              <w:t>2022SR0522539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8C88A42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2022年4月25日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4C8B55A7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软著登字第9476738号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35C6DF40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朱烁基、朱平、刘南波、王露、赵明一、李冠华、朱小兰、吴鹏</w:t>
            </w:r>
          </w:p>
        </w:tc>
        <w:tc>
          <w:tcPr>
            <w:tcW w:w="1099" w:type="dxa"/>
            <w:shd w:val="clear" w:color="auto" w:fill="auto"/>
            <w:vAlign w:val="top"/>
          </w:tcPr>
          <w:p w14:paraId="1ABD10C9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sz w:val="21"/>
                <w:szCs w:val="21"/>
                <w:highlight w:val="none"/>
                <w:lang w:val="en-US" w:eastAsia="zh-CN" w:bidi="ar-SA"/>
              </w:rPr>
              <w:t>朱烁基、朱平、刘南波、王露、赵明一、李冠华、朱小兰、吴鹏</w:t>
            </w:r>
          </w:p>
        </w:tc>
      </w:tr>
    </w:tbl>
    <w:p w14:paraId="2995B011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B7627F"/>
    <w:multiLevelType w:val="singleLevel"/>
    <w:tmpl w:val="CDB7627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64C4"/>
    <w:rsid w:val="006F7EF2"/>
    <w:rsid w:val="015935D7"/>
    <w:rsid w:val="01B146EF"/>
    <w:rsid w:val="021958CE"/>
    <w:rsid w:val="02220A62"/>
    <w:rsid w:val="022B0CA8"/>
    <w:rsid w:val="023368CA"/>
    <w:rsid w:val="02CB24EE"/>
    <w:rsid w:val="02DC1CFE"/>
    <w:rsid w:val="02FA3CE3"/>
    <w:rsid w:val="0324583F"/>
    <w:rsid w:val="03CA2257"/>
    <w:rsid w:val="04EE13C5"/>
    <w:rsid w:val="050331F6"/>
    <w:rsid w:val="054C077D"/>
    <w:rsid w:val="05DA0478"/>
    <w:rsid w:val="06064541"/>
    <w:rsid w:val="062C3C11"/>
    <w:rsid w:val="06D72CB4"/>
    <w:rsid w:val="08357E69"/>
    <w:rsid w:val="083D3CBA"/>
    <w:rsid w:val="08C07D58"/>
    <w:rsid w:val="09825C27"/>
    <w:rsid w:val="0A607C9C"/>
    <w:rsid w:val="0BDB52C0"/>
    <w:rsid w:val="0BE035E2"/>
    <w:rsid w:val="0BE90BBA"/>
    <w:rsid w:val="0C780FD2"/>
    <w:rsid w:val="0D15126D"/>
    <w:rsid w:val="0D2E6CFE"/>
    <w:rsid w:val="0E9877B6"/>
    <w:rsid w:val="0F647C6B"/>
    <w:rsid w:val="0FA672C6"/>
    <w:rsid w:val="0FB317C2"/>
    <w:rsid w:val="0FE55013"/>
    <w:rsid w:val="10A54DF8"/>
    <w:rsid w:val="10BD7ECF"/>
    <w:rsid w:val="10BE733F"/>
    <w:rsid w:val="10F05258"/>
    <w:rsid w:val="120E28C3"/>
    <w:rsid w:val="1337420A"/>
    <w:rsid w:val="14415897"/>
    <w:rsid w:val="14E45445"/>
    <w:rsid w:val="15CF4BAA"/>
    <w:rsid w:val="15DF26ED"/>
    <w:rsid w:val="15E6755D"/>
    <w:rsid w:val="162944BB"/>
    <w:rsid w:val="1642489E"/>
    <w:rsid w:val="17782988"/>
    <w:rsid w:val="18057BDF"/>
    <w:rsid w:val="1886211B"/>
    <w:rsid w:val="191C18D0"/>
    <w:rsid w:val="193E2487"/>
    <w:rsid w:val="1AD458C0"/>
    <w:rsid w:val="1AF43792"/>
    <w:rsid w:val="1B2C64C2"/>
    <w:rsid w:val="1B734944"/>
    <w:rsid w:val="1BA4752E"/>
    <w:rsid w:val="1BFB1537"/>
    <w:rsid w:val="1C054294"/>
    <w:rsid w:val="1C352541"/>
    <w:rsid w:val="1CEC5145"/>
    <w:rsid w:val="1CED26EF"/>
    <w:rsid w:val="1D3E5115"/>
    <w:rsid w:val="1DB85CAE"/>
    <w:rsid w:val="1E4F79C1"/>
    <w:rsid w:val="1EF40A75"/>
    <w:rsid w:val="1F8D7000"/>
    <w:rsid w:val="20134349"/>
    <w:rsid w:val="20770204"/>
    <w:rsid w:val="213D3FF0"/>
    <w:rsid w:val="229F0E82"/>
    <w:rsid w:val="22A51377"/>
    <w:rsid w:val="22D30E70"/>
    <w:rsid w:val="22E64BC4"/>
    <w:rsid w:val="23775220"/>
    <w:rsid w:val="245A6223"/>
    <w:rsid w:val="24ED64B5"/>
    <w:rsid w:val="253448CC"/>
    <w:rsid w:val="25382CDE"/>
    <w:rsid w:val="25865528"/>
    <w:rsid w:val="25951DC6"/>
    <w:rsid w:val="25D14F2C"/>
    <w:rsid w:val="272E2700"/>
    <w:rsid w:val="280C3826"/>
    <w:rsid w:val="283347B6"/>
    <w:rsid w:val="28483EB8"/>
    <w:rsid w:val="2951177D"/>
    <w:rsid w:val="296C2737"/>
    <w:rsid w:val="2A6B0BCA"/>
    <w:rsid w:val="2B3C474E"/>
    <w:rsid w:val="2D180F52"/>
    <w:rsid w:val="2D630CB1"/>
    <w:rsid w:val="2DB82D13"/>
    <w:rsid w:val="2E72467D"/>
    <w:rsid w:val="2EA3484E"/>
    <w:rsid w:val="2ED22390"/>
    <w:rsid w:val="2F477030"/>
    <w:rsid w:val="2FE07717"/>
    <w:rsid w:val="304E28E1"/>
    <w:rsid w:val="3100681F"/>
    <w:rsid w:val="31BE6AD3"/>
    <w:rsid w:val="31E93527"/>
    <w:rsid w:val="32AC475A"/>
    <w:rsid w:val="32DF0914"/>
    <w:rsid w:val="33652ADF"/>
    <w:rsid w:val="344C282D"/>
    <w:rsid w:val="35557FCB"/>
    <w:rsid w:val="357C6B98"/>
    <w:rsid w:val="385B5F80"/>
    <w:rsid w:val="39CB1A53"/>
    <w:rsid w:val="39F10A90"/>
    <w:rsid w:val="39F97403"/>
    <w:rsid w:val="3A811371"/>
    <w:rsid w:val="3A9D4637"/>
    <w:rsid w:val="3B896861"/>
    <w:rsid w:val="3CB82993"/>
    <w:rsid w:val="3DB02192"/>
    <w:rsid w:val="3DC079A3"/>
    <w:rsid w:val="3DD77E47"/>
    <w:rsid w:val="3EB11C93"/>
    <w:rsid w:val="40B936AB"/>
    <w:rsid w:val="40D03194"/>
    <w:rsid w:val="422B4586"/>
    <w:rsid w:val="43672ECC"/>
    <w:rsid w:val="43FF34EF"/>
    <w:rsid w:val="440158FC"/>
    <w:rsid w:val="44894A3B"/>
    <w:rsid w:val="45AA01D9"/>
    <w:rsid w:val="45AE21B2"/>
    <w:rsid w:val="46B1668B"/>
    <w:rsid w:val="46CB44D6"/>
    <w:rsid w:val="46FA5B58"/>
    <w:rsid w:val="4989497E"/>
    <w:rsid w:val="4AA10B29"/>
    <w:rsid w:val="4AAD76CC"/>
    <w:rsid w:val="4CDE0782"/>
    <w:rsid w:val="4CE13EA3"/>
    <w:rsid w:val="4D9D7006"/>
    <w:rsid w:val="4F44156B"/>
    <w:rsid w:val="4FCB5645"/>
    <w:rsid w:val="4FD75E5C"/>
    <w:rsid w:val="4FE14422"/>
    <w:rsid w:val="50083515"/>
    <w:rsid w:val="505F6A0F"/>
    <w:rsid w:val="511254BE"/>
    <w:rsid w:val="51DC76AE"/>
    <w:rsid w:val="52494709"/>
    <w:rsid w:val="52880638"/>
    <w:rsid w:val="534C3D5B"/>
    <w:rsid w:val="534C50A8"/>
    <w:rsid w:val="53921CBD"/>
    <w:rsid w:val="53C06619"/>
    <w:rsid w:val="53DD4672"/>
    <w:rsid w:val="544B7CA1"/>
    <w:rsid w:val="56964827"/>
    <w:rsid w:val="56C01334"/>
    <w:rsid w:val="5747195A"/>
    <w:rsid w:val="58143E1D"/>
    <w:rsid w:val="58D50674"/>
    <w:rsid w:val="59721427"/>
    <w:rsid w:val="59AD7F4C"/>
    <w:rsid w:val="59C61F5C"/>
    <w:rsid w:val="59F7265C"/>
    <w:rsid w:val="5A9F4866"/>
    <w:rsid w:val="5B830EC5"/>
    <w:rsid w:val="5C2F35F0"/>
    <w:rsid w:val="5C830B95"/>
    <w:rsid w:val="5D67115F"/>
    <w:rsid w:val="5D9771A7"/>
    <w:rsid w:val="5DB311D6"/>
    <w:rsid w:val="5E84663A"/>
    <w:rsid w:val="5EC731BA"/>
    <w:rsid w:val="60424538"/>
    <w:rsid w:val="60CF0E54"/>
    <w:rsid w:val="612662D7"/>
    <w:rsid w:val="61A11939"/>
    <w:rsid w:val="63343052"/>
    <w:rsid w:val="65780539"/>
    <w:rsid w:val="65E873A3"/>
    <w:rsid w:val="65F80C15"/>
    <w:rsid w:val="666F3211"/>
    <w:rsid w:val="675C5293"/>
    <w:rsid w:val="680F706B"/>
    <w:rsid w:val="69EA6859"/>
    <w:rsid w:val="6A866043"/>
    <w:rsid w:val="6ADF73B3"/>
    <w:rsid w:val="6C744F23"/>
    <w:rsid w:val="6CAD3875"/>
    <w:rsid w:val="6E382B85"/>
    <w:rsid w:val="6EA97B61"/>
    <w:rsid w:val="6F070683"/>
    <w:rsid w:val="6F47689C"/>
    <w:rsid w:val="70093F3D"/>
    <w:rsid w:val="70E97740"/>
    <w:rsid w:val="710F412F"/>
    <w:rsid w:val="7360013E"/>
    <w:rsid w:val="737212D7"/>
    <w:rsid w:val="73766A4A"/>
    <w:rsid w:val="73A854F4"/>
    <w:rsid w:val="74174B78"/>
    <w:rsid w:val="744715D8"/>
    <w:rsid w:val="74612E8D"/>
    <w:rsid w:val="750747D8"/>
    <w:rsid w:val="75645F75"/>
    <w:rsid w:val="75BE75D2"/>
    <w:rsid w:val="76962D83"/>
    <w:rsid w:val="771609B8"/>
    <w:rsid w:val="779A0DBE"/>
    <w:rsid w:val="78031A3A"/>
    <w:rsid w:val="78C42D0A"/>
    <w:rsid w:val="794F3A4E"/>
    <w:rsid w:val="795C4CB3"/>
    <w:rsid w:val="798E326B"/>
    <w:rsid w:val="7A5D2D8F"/>
    <w:rsid w:val="7CCF3722"/>
    <w:rsid w:val="7CEB4A63"/>
    <w:rsid w:val="7E67467D"/>
    <w:rsid w:val="7E6D4A02"/>
    <w:rsid w:val="7F05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2188</Words>
  <Characters>3597</Characters>
  <Lines>0</Lines>
  <Paragraphs>0</Paragraphs>
  <TotalTime>5</TotalTime>
  <ScaleCrop>false</ScaleCrop>
  <LinksUpToDate>false</LinksUpToDate>
  <CharactersWithSpaces>3752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2024-05-26T13:17:00Z</dcterms:created>
  <dc:creator>YY</dc:creator>
  <cp:lastModifiedBy>netuser</cp:lastModifiedBy>
  <dcterms:modified xsi:type="dcterms:W3CDTF">2025-02-24T15:29:57Z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50F86F045631467492FD10C76564F469_13</vt:lpwstr>
  </property>
  <property fmtid="{D5CDD505-2E9C-101B-9397-08002B2CF9AE}" pid="4" name="KSOTemplateDocerSaveRecord">
    <vt:lpwstr>eyJoZGlkIjoiNGU1YTBlOWZmMjkyOTIzYTY3MWYyOWQ2MzlmY2I0YjMiLCJ1c2VySWQiOiI4ODg0OTgyNDMifQ==</vt:lpwstr>
  </property>
</Properties>
</file>